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5FEFE6" w14:textId="34E56619" w:rsidR="00716738" w:rsidRPr="00716738" w:rsidRDefault="00716738" w:rsidP="00716738">
      <w:pPr>
        <w:spacing w:after="0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716738">
        <w:rPr>
          <w:rFonts w:ascii="Times New Roman" w:hAnsi="Times New Roman" w:cs="Times New Roman"/>
          <w:b/>
          <w:bCs/>
          <w:sz w:val="36"/>
          <w:szCs w:val="36"/>
        </w:rPr>
        <w:t>Основы финансовой грамотности</w:t>
      </w:r>
    </w:p>
    <w:p w14:paraId="5F8A9E14" w14:textId="3B06C6A9" w:rsidR="00716738" w:rsidRDefault="00DE7502" w:rsidP="00716738">
      <w:pPr>
        <w:spacing w:after="240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>В</w:t>
      </w:r>
      <w:r w:rsidR="00716738" w:rsidRPr="00716738">
        <w:rPr>
          <w:rFonts w:ascii="Times New Roman" w:hAnsi="Times New Roman" w:cs="Times New Roman"/>
          <w:b/>
          <w:bCs/>
          <w:sz w:val="36"/>
          <w:szCs w:val="36"/>
        </w:rPr>
        <w:t>опросы к зачету</w:t>
      </w:r>
    </w:p>
    <w:p w14:paraId="3E6CA372" w14:textId="77777777" w:rsidR="00716738" w:rsidRPr="00716738" w:rsidRDefault="00716738" w:rsidP="00DE7502">
      <w:pPr>
        <w:pStyle w:val="a3"/>
        <w:numPr>
          <w:ilvl w:val="0"/>
          <w:numId w:val="2"/>
        </w:numPr>
        <w:spacing w:after="120"/>
        <w:ind w:left="426" w:hanging="562"/>
        <w:contextualSpacing w:val="0"/>
        <w:rPr>
          <w:rStyle w:val="2TimesNewRoman"/>
          <w:b/>
          <w:bCs/>
          <w:color w:val="auto"/>
          <w:sz w:val="36"/>
          <w:szCs w:val="36"/>
          <w:lang w:eastAsia="en-US"/>
        </w:rPr>
      </w:pPr>
      <w:r w:rsidRPr="00716738">
        <w:rPr>
          <w:rStyle w:val="2TimesNewRoman"/>
          <w:sz w:val="28"/>
          <w:szCs w:val="28"/>
        </w:rPr>
        <w:t>Банковская система России, коммерческие банки, Центральный банк</w:t>
      </w:r>
      <w:r>
        <w:rPr>
          <w:rStyle w:val="2TimesNewRoman"/>
          <w:sz w:val="28"/>
          <w:szCs w:val="28"/>
        </w:rPr>
        <w:t>.</w:t>
      </w:r>
    </w:p>
    <w:p w14:paraId="3FD02E45" w14:textId="77777777" w:rsidR="00716738" w:rsidRPr="00716738" w:rsidRDefault="00716738" w:rsidP="00DE7502">
      <w:pPr>
        <w:pStyle w:val="a3"/>
        <w:numPr>
          <w:ilvl w:val="0"/>
          <w:numId w:val="2"/>
        </w:numPr>
        <w:spacing w:after="120"/>
        <w:ind w:left="426" w:hanging="562"/>
        <w:contextualSpacing w:val="0"/>
        <w:rPr>
          <w:rStyle w:val="2TimesNewRoman"/>
          <w:sz w:val="28"/>
          <w:szCs w:val="28"/>
        </w:rPr>
      </w:pPr>
      <w:r>
        <w:rPr>
          <w:rStyle w:val="2TimesNewRoman"/>
          <w:sz w:val="28"/>
          <w:szCs w:val="28"/>
        </w:rPr>
        <w:t>С</w:t>
      </w:r>
      <w:r w:rsidRPr="00716738">
        <w:rPr>
          <w:rStyle w:val="2TimesNewRoman"/>
          <w:sz w:val="28"/>
          <w:szCs w:val="28"/>
        </w:rPr>
        <w:t>истема страхования вкладов (ССВ)</w:t>
      </w:r>
      <w:r>
        <w:rPr>
          <w:rStyle w:val="2TimesNewRoman"/>
          <w:sz w:val="28"/>
          <w:szCs w:val="28"/>
        </w:rPr>
        <w:t xml:space="preserve">. </w:t>
      </w:r>
      <w:proofErr w:type="spellStart"/>
      <w:r>
        <w:rPr>
          <w:rStyle w:val="2TimesNewRoman"/>
          <w:sz w:val="28"/>
          <w:szCs w:val="28"/>
        </w:rPr>
        <w:t>Агенство</w:t>
      </w:r>
      <w:proofErr w:type="spellEnd"/>
      <w:r>
        <w:rPr>
          <w:rStyle w:val="2TimesNewRoman"/>
          <w:sz w:val="28"/>
          <w:szCs w:val="28"/>
        </w:rPr>
        <w:t xml:space="preserve"> страхования вкладов (АСВ).</w:t>
      </w:r>
    </w:p>
    <w:p w14:paraId="1C83F5CA" w14:textId="77777777" w:rsidR="00DE7502" w:rsidRDefault="00716738" w:rsidP="00DE7502">
      <w:pPr>
        <w:pStyle w:val="a3"/>
        <w:numPr>
          <w:ilvl w:val="0"/>
          <w:numId w:val="2"/>
        </w:numPr>
        <w:spacing w:after="120"/>
        <w:ind w:left="426" w:hanging="562"/>
        <w:contextualSpacing w:val="0"/>
        <w:rPr>
          <w:rStyle w:val="2TimesNewRoman"/>
          <w:sz w:val="28"/>
          <w:szCs w:val="28"/>
        </w:rPr>
      </w:pPr>
      <w:r>
        <w:rPr>
          <w:rStyle w:val="2TimesNewRoman"/>
          <w:sz w:val="28"/>
          <w:szCs w:val="28"/>
        </w:rPr>
        <w:t>Д</w:t>
      </w:r>
      <w:r w:rsidRPr="00716738">
        <w:rPr>
          <w:rStyle w:val="2TimesNewRoman"/>
          <w:sz w:val="28"/>
          <w:szCs w:val="28"/>
        </w:rPr>
        <w:t xml:space="preserve">ебетовая карта, </w:t>
      </w:r>
      <w:proofErr w:type="spellStart"/>
      <w:r w:rsidRPr="00716738">
        <w:rPr>
          <w:rStyle w:val="2TimesNewRoman"/>
          <w:sz w:val="28"/>
          <w:szCs w:val="28"/>
        </w:rPr>
        <w:t>пин-код</w:t>
      </w:r>
      <w:proofErr w:type="spellEnd"/>
      <w:r w:rsidRPr="00716738">
        <w:rPr>
          <w:rStyle w:val="2TimesNewRoman"/>
          <w:sz w:val="28"/>
          <w:szCs w:val="28"/>
        </w:rPr>
        <w:t>, овердрафт, текущий счёт</w:t>
      </w:r>
      <w:r w:rsidR="00DE7502">
        <w:rPr>
          <w:rStyle w:val="2TimesNewRoman"/>
          <w:sz w:val="28"/>
          <w:szCs w:val="28"/>
        </w:rPr>
        <w:t>.</w:t>
      </w:r>
    </w:p>
    <w:p w14:paraId="48207953" w14:textId="0D78F597" w:rsidR="00716738" w:rsidRPr="00716738" w:rsidRDefault="00DE7502" w:rsidP="00DE7502">
      <w:pPr>
        <w:pStyle w:val="a3"/>
        <w:numPr>
          <w:ilvl w:val="0"/>
          <w:numId w:val="2"/>
        </w:numPr>
        <w:spacing w:after="120"/>
        <w:ind w:left="426" w:hanging="562"/>
        <w:contextualSpacing w:val="0"/>
        <w:rPr>
          <w:rStyle w:val="2TimesNewRoman"/>
          <w:sz w:val="28"/>
          <w:szCs w:val="28"/>
        </w:rPr>
      </w:pPr>
      <w:r>
        <w:rPr>
          <w:rStyle w:val="2TimesNewRoman"/>
          <w:sz w:val="28"/>
          <w:szCs w:val="28"/>
        </w:rPr>
        <w:t>С</w:t>
      </w:r>
      <w:r w:rsidR="00716738" w:rsidRPr="00716738">
        <w:rPr>
          <w:rStyle w:val="2TimesNewRoman"/>
          <w:sz w:val="28"/>
          <w:szCs w:val="28"/>
        </w:rPr>
        <w:t>берегательный вклад, ставка процента, капитализация процентов, валюта</w:t>
      </w:r>
      <w:r w:rsidR="00716738">
        <w:rPr>
          <w:rStyle w:val="2TimesNewRoman"/>
          <w:sz w:val="28"/>
          <w:szCs w:val="28"/>
        </w:rPr>
        <w:t>.</w:t>
      </w:r>
    </w:p>
    <w:p w14:paraId="04A7C79A" w14:textId="77777777" w:rsidR="00716738" w:rsidRPr="00716738" w:rsidRDefault="00716738" w:rsidP="00DE7502">
      <w:pPr>
        <w:pStyle w:val="a3"/>
        <w:numPr>
          <w:ilvl w:val="0"/>
          <w:numId w:val="2"/>
        </w:numPr>
        <w:spacing w:after="120"/>
        <w:ind w:left="426" w:hanging="562"/>
        <w:contextualSpacing w:val="0"/>
        <w:rPr>
          <w:rStyle w:val="2TimesNewRoman"/>
          <w:sz w:val="28"/>
          <w:szCs w:val="28"/>
        </w:rPr>
      </w:pPr>
      <w:r w:rsidRPr="00DE7502">
        <w:rPr>
          <w:rStyle w:val="2TimesNewRoman"/>
          <w:sz w:val="28"/>
          <w:szCs w:val="28"/>
        </w:rPr>
        <w:t>Банковский кредит, эффективная ставка процента по кредиту</w:t>
      </w:r>
      <w:r w:rsidRPr="00DE7502">
        <w:rPr>
          <w:rStyle w:val="2TimesNewRoman"/>
          <w:sz w:val="28"/>
          <w:szCs w:val="28"/>
        </w:rPr>
        <w:t>.</w:t>
      </w:r>
    </w:p>
    <w:p w14:paraId="7F91C127" w14:textId="77777777" w:rsidR="00716738" w:rsidRPr="00716738" w:rsidRDefault="00716738" w:rsidP="00DE7502">
      <w:pPr>
        <w:pStyle w:val="a3"/>
        <w:numPr>
          <w:ilvl w:val="0"/>
          <w:numId w:val="2"/>
        </w:numPr>
        <w:spacing w:after="120"/>
        <w:ind w:left="426" w:hanging="562"/>
        <w:contextualSpacing w:val="0"/>
        <w:rPr>
          <w:rStyle w:val="2TimesNewRoman"/>
          <w:sz w:val="28"/>
          <w:szCs w:val="28"/>
        </w:rPr>
      </w:pPr>
      <w:r w:rsidRPr="00DE7502">
        <w:rPr>
          <w:rStyle w:val="2TimesNewRoman"/>
          <w:sz w:val="28"/>
          <w:szCs w:val="28"/>
        </w:rPr>
        <w:t>В</w:t>
      </w:r>
      <w:r w:rsidRPr="00DE7502">
        <w:rPr>
          <w:rStyle w:val="2TimesNewRoman"/>
          <w:sz w:val="28"/>
          <w:szCs w:val="28"/>
        </w:rPr>
        <w:t>иды кредитов для физических лиц, ипотека, микрокредит, рефинансирование кредита</w:t>
      </w:r>
      <w:r w:rsidRPr="00DE7502">
        <w:rPr>
          <w:rStyle w:val="2TimesNewRoman"/>
          <w:sz w:val="28"/>
          <w:szCs w:val="28"/>
        </w:rPr>
        <w:t>.</w:t>
      </w:r>
    </w:p>
    <w:p w14:paraId="35C329F5" w14:textId="77777777" w:rsidR="00716738" w:rsidRPr="00716738" w:rsidRDefault="00716738" w:rsidP="00DE7502">
      <w:pPr>
        <w:pStyle w:val="a3"/>
        <w:numPr>
          <w:ilvl w:val="0"/>
          <w:numId w:val="2"/>
        </w:numPr>
        <w:spacing w:after="120"/>
        <w:ind w:left="426" w:hanging="562"/>
        <w:contextualSpacing w:val="0"/>
        <w:rPr>
          <w:rStyle w:val="2TimesNewRoman"/>
          <w:sz w:val="28"/>
          <w:szCs w:val="28"/>
        </w:rPr>
      </w:pPr>
      <w:r w:rsidRPr="00DE7502">
        <w:rPr>
          <w:rStyle w:val="2TimesNewRoman"/>
          <w:sz w:val="28"/>
          <w:szCs w:val="28"/>
        </w:rPr>
        <w:t>С</w:t>
      </w:r>
      <w:r w:rsidRPr="00DE7502">
        <w:rPr>
          <w:rStyle w:val="2TimesNewRoman"/>
          <w:sz w:val="28"/>
          <w:szCs w:val="28"/>
        </w:rPr>
        <w:t>берегательные сертификаты, пае вые инвестиционные фонды (ПИФы), кредитная карта</w:t>
      </w:r>
      <w:r w:rsidRPr="00DE7502">
        <w:rPr>
          <w:rStyle w:val="2TimesNewRoman"/>
          <w:sz w:val="28"/>
          <w:szCs w:val="28"/>
        </w:rPr>
        <w:t>.</w:t>
      </w:r>
    </w:p>
    <w:p w14:paraId="481FE8B1" w14:textId="77777777" w:rsidR="00716738" w:rsidRPr="00716738" w:rsidRDefault="00716738" w:rsidP="00DE7502">
      <w:pPr>
        <w:pStyle w:val="a3"/>
        <w:numPr>
          <w:ilvl w:val="0"/>
          <w:numId w:val="2"/>
        </w:numPr>
        <w:spacing w:after="120"/>
        <w:ind w:left="426" w:hanging="562"/>
        <w:contextualSpacing w:val="0"/>
        <w:rPr>
          <w:rStyle w:val="2TimesNewRoman"/>
          <w:sz w:val="28"/>
          <w:szCs w:val="28"/>
        </w:rPr>
      </w:pPr>
      <w:r w:rsidRPr="00DE7502">
        <w:rPr>
          <w:rStyle w:val="2TimesNewRoman"/>
          <w:sz w:val="28"/>
          <w:szCs w:val="28"/>
        </w:rPr>
        <w:t>Фондовый рынок, неопределённость, финансовый риск, инвестиционный портфель</w:t>
      </w:r>
      <w:r w:rsidRPr="00DE7502">
        <w:rPr>
          <w:rStyle w:val="2TimesNewRoman"/>
          <w:sz w:val="28"/>
          <w:szCs w:val="28"/>
        </w:rPr>
        <w:t>.</w:t>
      </w:r>
    </w:p>
    <w:p w14:paraId="17678288" w14:textId="4C902E48" w:rsidR="00716738" w:rsidRPr="00716738" w:rsidRDefault="00716738" w:rsidP="00DE7502">
      <w:pPr>
        <w:pStyle w:val="a3"/>
        <w:numPr>
          <w:ilvl w:val="0"/>
          <w:numId w:val="2"/>
        </w:numPr>
        <w:spacing w:after="120"/>
        <w:ind w:left="426" w:hanging="562"/>
        <w:contextualSpacing w:val="0"/>
        <w:rPr>
          <w:rStyle w:val="2TimesNewRoman"/>
          <w:sz w:val="28"/>
          <w:szCs w:val="28"/>
        </w:rPr>
      </w:pPr>
      <w:r w:rsidRPr="00DE7502">
        <w:rPr>
          <w:rStyle w:val="2TimesNewRoman"/>
          <w:sz w:val="28"/>
          <w:szCs w:val="28"/>
        </w:rPr>
        <w:t>Д</w:t>
      </w:r>
      <w:r w:rsidRPr="00DE7502">
        <w:rPr>
          <w:rStyle w:val="2TimesNewRoman"/>
          <w:sz w:val="28"/>
          <w:szCs w:val="28"/>
        </w:rPr>
        <w:t>иверсификация, облигация, дисконтирование, корпоративные облигации, номинал, купон</w:t>
      </w:r>
      <w:r w:rsidRPr="00DE7502">
        <w:rPr>
          <w:rStyle w:val="2TimesNewRoman"/>
          <w:sz w:val="28"/>
          <w:szCs w:val="28"/>
        </w:rPr>
        <w:t>. Д</w:t>
      </w:r>
      <w:r w:rsidRPr="00DE7502">
        <w:rPr>
          <w:rStyle w:val="2TimesNewRoman"/>
          <w:sz w:val="28"/>
          <w:szCs w:val="28"/>
        </w:rPr>
        <w:t>ефолт</w:t>
      </w:r>
      <w:r w:rsidRPr="00DE7502">
        <w:rPr>
          <w:rStyle w:val="2TimesNewRoman"/>
          <w:sz w:val="28"/>
          <w:szCs w:val="28"/>
        </w:rPr>
        <w:t>. Г</w:t>
      </w:r>
      <w:r w:rsidRPr="00DE7502">
        <w:rPr>
          <w:rStyle w:val="2TimesNewRoman"/>
          <w:sz w:val="28"/>
          <w:szCs w:val="28"/>
        </w:rPr>
        <w:t>осударственные и муниципальные облигации, акция, дивиденд</w:t>
      </w:r>
      <w:r w:rsidRPr="00DE7502">
        <w:rPr>
          <w:rStyle w:val="2TimesNewRoman"/>
          <w:sz w:val="28"/>
          <w:szCs w:val="28"/>
        </w:rPr>
        <w:t>.</w:t>
      </w:r>
    </w:p>
    <w:p w14:paraId="7F5365EC" w14:textId="77777777" w:rsidR="00DE7502" w:rsidRPr="00DE7502" w:rsidRDefault="00716738" w:rsidP="00DE7502">
      <w:pPr>
        <w:pStyle w:val="a3"/>
        <w:numPr>
          <w:ilvl w:val="0"/>
          <w:numId w:val="2"/>
        </w:numPr>
        <w:spacing w:after="120"/>
        <w:ind w:left="426" w:hanging="562"/>
        <w:contextualSpacing w:val="0"/>
        <w:rPr>
          <w:rStyle w:val="2TimesNewRoman"/>
          <w:sz w:val="28"/>
          <w:szCs w:val="28"/>
        </w:rPr>
      </w:pPr>
      <w:r w:rsidRPr="00DE7502">
        <w:rPr>
          <w:rStyle w:val="2TimesNewRoman"/>
          <w:sz w:val="28"/>
          <w:szCs w:val="28"/>
        </w:rPr>
        <w:t>Фондовая биржа, биржевой индекс, брокер, управляющая компания, доверительное управление</w:t>
      </w:r>
      <w:r w:rsidR="00DE7502" w:rsidRPr="00DE7502">
        <w:rPr>
          <w:rStyle w:val="2TimesNewRoman"/>
          <w:sz w:val="28"/>
          <w:szCs w:val="28"/>
        </w:rPr>
        <w:t>.</w:t>
      </w:r>
    </w:p>
    <w:p w14:paraId="76A2AC4C" w14:textId="38114DDF" w:rsidR="00716738" w:rsidRPr="003020F4" w:rsidRDefault="00DE7502" w:rsidP="00DE7502">
      <w:pPr>
        <w:pStyle w:val="a3"/>
        <w:numPr>
          <w:ilvl w:val="0"/>
          <w:numId w:val="2"/>
        </w:numPr>
        <w:spacing w:after="120"/>
        <w:ind w:left="426" w:hanging="562"/>
        <w:contextualSpacing w:val="0"/>
        <w:rPr>
          <w:rStyle w:val="2TimesNewRoman"/>
          <w:sz w:val="28"/>
          <w:szCs w:val="28"/>
        </w:rPr>
      </w:pPr>
      <w:r w:rsidRPr="00DE7502">
        <w:rPr>
          <w:rStyle w:val="2TimesNewRoman"/>
          <w:sz w:val="28"/>
          <w:szCs w:val="28"/>
        </w:rPr>
        <w:t>П</w:t>
      </w:r>
      <w:r w:rsidR="00716738" w:rsidRPr="00DE7502">
        <w:rPr>
          <w:rStyle w:val="2TimesNewRoman"/>
          <w:sz w:val="28"/>
          <w:szCs w:val="28"/>
        </w:rPr>
        <w:t>ассивное и активное инвестирование, валютный курс, рынок FOREX, валютная интервенция</w:t>
      </w:r>
      <w:r w:rsidR="003020F4" w:rsidRPr="00DE7502">
        <w:rPr>
          <w:rStyle w:val="2TimesNewRoman"/>
          <w:sz w:val="28"/>
          <w:szCs w:val="28"/>
        </w:rPr>
        <w:t>.</w:t>
      </w:r>
    </w:p>
    <w:p w14:paraId="6F66FD9A" w14:textId="7234E038" w:rsidR="003020F4" w:rsidRPr="003020F4" w:rsidRDefault="003020F4" w:rsidP="00DE7502">
      <w:pPr>
        <w:pStyle w:val="a3"/>
        <w:numPr>
          <w:ilvl w:val="0"/>
          <w:numId w:val="2"/>
        </w:numPr>
        <w:spacing w:after="120"/>
        <w:ind w:left="426" w:hanging="562"/>
        <w:contextualSpacing w:val="0"/>
        <w:rPr>
          <w:rStyle w:val="2TimesNewRoman"/>
          <w:sz w:val="28"/>
          <w:szCs w:val="28"/>
        </w:rPr>
      </w:pPr>
      <w:r w:rsidRPr="00DE7502">
        <w:rPr>
          <w:rStyle w:val="2TimesNewRoman"/>
          <w:sz w:val="28"/>
          <w:szCs w:val="28"/>
        </w:rPr>
        <w:t xml:space="preserve"> </w:t>
      </w:r>
      <w:r w:rsidRPr="00DE7502">
        <w:rPr>
          <w:rStyle w:val="2TimesNewRoman"/>
          <w:sz w:val="28"/>
          <w:szCs w:val="28"/>
        </w:rPr>
        <w:t>Страховая компания, страховой случай, страховая премия, страховая выплата, страхование имущества, договор страхования, страхование гражданской ответственности, обязательное страхование, добровольное страхование, ОСАГО, КАСКО, франшиза.</w:t>
      </w:r>
    </w:p>
    <w:p w14:paraId="718AA91F" w14:textId="37047D61" w:rsidR="003020F4" w:rsidRPr="003020F4" w:rsidRDefault="003020F4" w:rsidP="00DE7502">
      <w:pPr>
        <w:pStyle w:val="a3"/>
        <w:numPr>
          <w:ilvl w:val="0"/>
          <w:numId w:val="2"/>
        </w:numPr>
        <w:spacing w:after="120"/>
        <w:ind w:left="426" w:hanging="562"/>
        <w:contextualSpacing w:val="0"/>
        <w:rPr>
          <w:rStyle w:val="2TimesNewRoman"/>
          <w:sz w:val="28"/>
          <w:szCs w:val="28"/>
        </w:rPr>
      </w:pPr>
      <w:r w:rsidRPr="00DE7502">
        <w:rPr>
          <w:rStyle w:val="2TimesNewRoman"/>
          <w:sz w:val="28"/>
          <w:szCs w:val="28"/>
        </w:rPr>
        <w:t>Личное страхование, обязательное медицинское страхование (ОМС), полис ОМС, добровольное медицинское страхование, страхование жизни</w:t>
      </w:r>
      <w:r w:rsidRPr="00DE7502">
        <w:rPr>
          <w:rStyle w:val="2TimesNewRoman"/>
          <w:sz w:val="28"/>
          <w:szCs w:val="28"/>
        </w:rPr>
        <w:t>.</w:t>
      </w:r>
    </w:p>
    <w:p w14:paraId="5CA2B23D" w14:textId="77777777" w:rsidR="00DE7502" w:rsidRDefault="003020F4" w:rsidP="00DE7502">
      <w:pPr>
        <w:pStyle w:val="a3"/>
        <w:numPr>
          <w:ilvl w:val="0"/>
          <w:numId w:val="2"/>
        </w:numPr>
        <w:spacing w:after="120"/>
        <w:ind w:left="426" w:hanging="562"/>
        <w:contextualSpacing w:val="0"/>
        <w:rPr>
          <w:rStyle w:val="2TimesNewRoman"/>
          <w:sz w:val="28"/>
          <w:szCs w:val="28"/>
        </w:rPr>
      </w:pPr>
      <w:r w:rsidRPr="00DE7502">
        <w:rPr>
          <w:rStyle w:val="2TimesNewRoman"/>
          <w:sz w:val="28"/>
          <w:szCs w:val="28"/>
        </w:rPr>
        <w:t xml:space="preserve">Налоговая система Российской Федерации. </w:t>
      </w:r>
      <w:r w:rsidRPr="00DE7502">
        <w:rPr>
          <w:rStyle w:val="2TimesNewRoman"/>
          <w:sz w:val="28"/>
          <w:szCs w:val="28"/>
        </w:rPr>
        <w:t>Налоги, налог на доходы физических лиц (НДФЛ), объект налогообложения, налоговая база, налоговый период, налоговый резидент,</w:t>
      </w:r>
      <w:r w:rsidR="00DE7502">
        <w:rPr>
          <w:rStyle w:val="2TimesNewRoman"/>
          <w:sz w:val="28"/>
          <w:szCs w:val="28"/>
        </w:rPr>
        <w:t xml:space="preserve"> </w:t>
      </w:r>
      <w:r w:rsidRPr="00DE7502">
        <w:rPr>
          <w:rStyle w:val="2TimesNewRoman"/>
          <w:sz w:val="28"/>
          <w:szCs w:val="28"/>
        </w:rPr>
        <w:t>н</w:t>
      </w:r>
      <w:r w:rsidRPr="00DE7502">
        <w:rPr>
          <w:rStyle w:val="2TimesNewRoman"/>
          <w:sz w:val="28"/>
          <w:szCs w:val="28"/>
        </w:rPr>
        <w:t>алоговая ставка</w:t>
      </w:r>
      <w:r w:rsidRPr="00DE7502">
        <w:rPr>
          <w:rStyle w:val="2TimesNewRoman"/>
          <w:sz w:val="28"/>
          <w:szCs w:val="28"/>
        </w:rPr>
        <w:t>.</w:t>
      </w:r>
    </w:p>
    <w:p w14:paraId="4E124A49" w14:textId="4CFE8E37" w:rsidR="003020F4" w:rsidRPr="00DE7502" w:rsidRDefault="003020F4" w:rsidP="00DE7502">
      <w:pPr>
        <w:pStyle w:val="a3"/>
        <w:numPr>
          <w:ilvl w:val="0"/>
          <w:numId w:val="2"/>
        </w:numPr>
        <w:spacing w:after="120"/>
        <w:ind w:left="426" w:hanging="562"/>
        <w:contextualSpacing w:val="0"/>
        <w:rPr>
          <w:rStyle w:val="2TimesNewRoman"/>
          <w:sz w:val="28"/>
          <w:szCs w:val="28"/>
        </w:rPr>
      </w:pPr>
      <w:r w:rsidRPr="00DE7502">
        <w:rPr>
          <w:rStyle w:val="2TimesNewRoman"/>
          <w:sz w:val="28"/>
          <w:szCs w:val="28"/>
        </w:rPr>
        <w:t>Н</w:t>
      </w:r>
      <w:r w:rsidRPr="00DE7502">
        <w:rPr>
          <w:rStyle w:val="2TimesNewRoman"/>
          <w:sz w:val="28"/>
          <w:szCs w:val="28"/>
        </w:rPr>
        <w:t>алог на имущество, земельный налог, транспортный налог, пропорциональный и прогрессивный налог</w:t>
      </w:r>
      <w:r w:rsidRPr="00DE7502">
        <w:rPr>
          <w:rStyle w:val="2TimesNewRoman"/>
          <w:sz w:val="28"/>
          <w:szCs w:val="28"/>
        </w:rPr>
        <w:t>.</w:t>
      </w:r>
    </w:p>
    <w:p w14:paraId="48D4C056" w14:textId="2441AC5E" w:rsidR="003020F4" w:rsidRPr="00DE7502" w:rsidRDefault="003020F4" w:rsidP="00DE7502">
      <w:pPr>
        <w:pStyle w:val="a3"/>
        <w:numPr>
          <w:ilvl w:val="0"/>
          <w:numId w:val="2"/>
        </w:numPr>
        <w:spacing w:after="120"/>
        <w:ind w:left="426" w:hanging="562"/>
        <w:contextualSpacing w:val="0"/>
        <w:rPr>
          <w:rStyle w:val="2TimesNewRoman"/>
          <w:sz w:val="28"/>
          <w:szCs w:val="28"/>
        </w:rPr>
      </w:pPr>
      <w:r w:rsidRPr="00DE7502">
        <w:rPr>
          <w:rStyle w:val="2TimesNewRoman"/>
          <w:sz w:val="28"/>
          <w:szCs w:val="28"/>
        </w:rPr>
        <w:t>Н</w:t>
      </w:r>
      <w:r w:rsidRPr="00DE7502">
        <w:rPr>
          <w:rStyle w:val="2TimesNewRoman"/>
          <w:sz w:val="28"/>
          <w:szCs w:val="28"/>
        </w:rPr>
        <w:t>алоговый агент, идентификационный номер налогоплательщика (ИНН)</w:t>
      </w:r>
      <w:r w:rsidRPr="00DE7502">
        <w:rPr>
          <w:rStyle w:val="2TimesNewRoman"/>
          <w:sz w:val="28"/>
          <w:szCs w:val="28"/>
        </w:rPr>
        <w:t xml:space="preserve">. </w:t>
      </w:r>
      <w:r w:rsidRPr="00DE7502">
        <w:rPr>
          <w:rStyle w:val="2TimesNewRoman"/>
          <w:sz w:val="28"/>
          <w:szCs w:val="28"/>
        </w:rPr>
        <w:t>Налоговая декларация, налоговые вычеты, пеня</w:t>
      </w:r>
      <w:r w:rsidRPr="00DE7502">
        <w:rPr>
          <w:rStyle w:val="2TimesNewRoman"/>
          <w:sz w:val="28"/>
          <w:szCs w:val="28"/>
        </w:rPr>
        <w:t>.</w:t>
      </w:r>
    </w:p>
    <w:p w14:paraId="424AC0D7" w14:textId="3CB10802" w:rsidR="003020F4" w:rsidRPr="003020F4" w:rsidRDefault="003020F4" w:rsidP="00DE7502">
      <w:pPr>
        <w:pStyle w:val="a3"/>
        <w:numPr>
          <w:ilvl w:val="0"/>
          <w:numId w:val="2"/>
        </w:numPr>
        <w:spacing w:after="120"/>
        <w:ind w:left="426" w:hanging="562"/>
        <w:contextualSpacing w:val="0"/>
        <w:rPr>
          <w:rStyle w:val="2TimesNewRoman"/>
          <w:sz w:val="28"/>
          <w:szCs w:val="28"/>
        </w:rPr>
      </w:pPr>
      <w:r w:rsidRPr="00DE7502">
        <w:rPr>
          <w:rStyle w:val="2TimesNewRoman"/>
          <w:sz w:val="28"/>
          <w:szCs w:val="28"/>
        </w:rPr>
        <w:lastRenderedPageBreak/>
        <w:t>Пенсионная</w:t>
      </w:r>
      <w:r w:rsidRPr="00DE7502">
        <w:rPr>
          <w:rStyle w:val="2TimesNewRoman"/>
          <w:sz w:val="28"/>
          <w:szCs w:val="28"/>
        </w:rPr>
        <w:t xml:space="preserve"> система Российской Федерации</w:t>
      </w:r>
      <w:r w:rsidRPr="00DE7502">
        <w:rPr>
          <w:rStyle w:val="2TimesNewRoman"/>
          <w:sz w:val="28"/>
          <w:szCs w:val="28"/>
        </w:rPr>
        <w:t xml:space="preserve">. </w:t>
      </w:r>
      <w:r w:rsidRPr="00DE7502">
        <w:rPr>
          <w:rStyle w:val="2TimesNewRoman"/>
          <w:sz w:val="28"/>
          <w:szCs w:val="28"/>
        </w:rPr>
        <w:t>Пенсия, страховой стаж, обязательное пенсионное страхование, Пенсионный фонд РФ (ПФР</w:t>
      </w:r>
      <w:r w:rsidRPr="00DE7502">
        <w:rPr>
          <w:rStyle w:val="2TimesNewRoman"/>
          <w:sz w:val="28"/>
          <w:szCs w:val="28"/>
        </w:rPr>
        <w:t>).</w:t>
      </w:r>
    </w:p>
    <w:p w14:paraId="6E8D1887" w14:textId="754BD6EB" w:rsidR="003020F4" w:rsidRPr="003020F4" w:rsidRDefault="003020F4" w:rsidP="00DE7502">
      <w:pPr>
        <w:pStyle w:val="a3"/>
        <w:numPr>
          <w:ilvl w:val="0"/>
          <w:numId w:val="2"/>
        </w:numPr>
        <w:spacing w:after="120"/>
        <w:ind w:left="426" w:hanging="562"/>
        <w:contextualSpacing w:val="0"/>
        <w:rPr>
          <w:rStyle w:val="2TimesNewRoman"/>
          <w:sz w:val="28"/>
          <w:szCs w:val="28"/>
        </w:rPr>
      </w:pPr>
      <w:r w:rsidRPr="00DE7502">
        <w:rPr>
          <w:rStyle w:val="2TimesNewRoman"/>
          <w:sz w:val="28"/>
          <w:szCs w:val="28"/>
        </w:rPr>
        <w:t>Добровольные (дополнительные) пенсионные накопления, негосударственные пенсионные фонды (НПФ), корпоративные пенсионные планы, альтернативные способы накопления на пенсию</w:t>
      </w:r>
      <w:r w:rsidRPr="00DE7502">
        <w:rPr>
          <w:rStyle w:val="2TimesNewRoman"/>
          <w:sz w:val="28"/>
          <w:szCs w:val="28"/>
        </w:rPr>
        <w:t>.</w:t>
      </w:r>
    </w:p>
    <w:p w14:paraId="7980E336" w14:textId="11D99DBF" w:rsidR="003020F4" w:rsidRPr="003020F4" w:rsidRDefault="003020F4" w:rsidP="00DE7502">
      <w:pPr>
        <w:pStyle w:val="a3"/>
        <w:numPr>
          <w:ilvl w:val="0"/>
          <w:numId w:val="2"/>
        </w:numPr>
        <w:spacing w:after="120"/>
        <w:ind w:left="426" w:hanging="562"/>
        <w:contextualSpacing w:val="0"/>
        <w:rPr>
          <w:rStyle w:val="2TimesNewRoman"/>
          <w:sz w:val="28"/>
          <w:szCs w:val="28"/>
        </w:rPr>
      </w:pPr>
      <w:r w:rsidRPr="00DE7502">
        <w:rPr>
          <w:rStyle w:val="2TimesNewRoman"/>
          <w:sz w:val="28"/>
          <w:szCs w:val="28"/>
        </w:rPr>
        <w:t>Финансовые механизмы работы фирмы</w:t>
      </w:r>
      <w:r w:rsidRPr="00DE7502">
        <w:rPr>
          <w:rStyle w:val="2TimesNewRoman"/>
          <w:sz w:val="28"/>
          <w:szCs w:val="28"/>
        </w:rPr>
        <w:t xml:space="preserve">. </w:t>
      </w:r>
      <w:r w:rsidRPr="00DE7502">
        <w:rPr>
          <w:rStyle w:val="2TimesNewRoman"/>
          <w:sz w:val="28"/>
          <w:szCs w:val="28"/>
        </w:rPr>
        <w:t>Резюме, испытательный срок, заработная плата, премии и бонусы, неденежные бонусы, лист нетрудоспособности, отпуск по беременности и родам, отпуск по уходу за ребёнком, выходное пособие</w:t>
      </w:r>
      <w:r w:rsidRPr="00DE7502">
        <w:rPr>
          <w:rStyle w:val="2TimesNewRoman"/>
          <w:sz w:val="28"/>
          <w:szCs w:val="28"/>
        </w:rPr>
        <w:t>.</w:t>
      </w:r>
    </w:p>
    <w:p w14:paraId="64857317" w14:textId="1B5C9C03" w:rsidR="003020F4" w:rsidRPr="003020F4" w:rsidRDefault="003020F4" w:rsidP="00DE7502">
      <w:pPr>
        <w:pStyle w:val="a3"/>
        <w:numPr>
          <w:ilvl w:val="0"/>
          <w:numId w:val="2"/>
        </w:numPr>
        <w:spacing w:after="120"/>
        <w:ind w:left="426" w:hanging="562"/>
        <w:contextualSpacing w:val="0"/>
        <w:rPr>
          <w:rStyle w:val="2TimesNewRoman"/>
          <w:sz w:val="28"/>
          <w:szCs w:val="28"/>
        </w:rPr>
      </w:pPr>
      <w:r w:rsidRPr="00DE7502">
        <w:rPr>
          <w:rStyle w:val="2TimesNewRoman"/>
          <w:sz w:val="28"/>
          <w:szCs w:val="28"/>
        </w:rPr>
        <w:t xml:space="preserve">Эффективность компании. </w:t>
      </w:r>
      <w:r w:rsidRPr="00DE7502">
        <w:rPr>
          <w:rStyle w:val="2TimesNewRoman"/>
          <w:sz w:val="28"/>
          <w:szCs w:val="28"/>
        </w:rPr>
        <w:t>Выручка, издержки и прибыль фирмы, инвестиции в развитие бизнеса, банкротство фирмы, спрос на труд, профсоюз, безработица, пособие по безработице</w:t>
      </w:r>
      <w:r w:rsidRPr="00DE7502">
        <w:rPr>
          <w:rStyle w:val="2TimesNewRoman"/>
          <w:sz w:val="28"/>
          <w:szCs w:val="28"/>
        </w:rPr>
        <w:t>.</w:t>
      </w:r>
    </w:p>
    <w:p w14:paraId="4AD9D051" w14:textId="2677C82C" w:rsidR="003020F4" w:rsidRPr="003020F4" w:rsidRDefault="003020F4" w:rsidP="00DE7502">
      <w:pPr>
        <w:pStyle w:val="a3"/>
        <w:numPr>
          <w:ilvl w:val="0"/>
          <w:numId w:val="2"/>
        </w:numPr>
        <w:spacing w:after="120"/>
        <w:ind w:left="426" w:hanging="562"/>
        <w:contextualSpacing w:val="0"/>
        <w:rPr>
          <w:rStyle w:val="2TimesNewRoman"/>
          <w:sz w:val="28"/>
          <w:szCs w:val="28"/>
        </w:rPr>
      </w:pPr>
      <w:r w:rsidRPr="00DE7502">
        <w:rPr>
          <w:rStyle w:val="2TimesNewRoman"/>
          <w:sz w:val="28"/>
          <w:szCs w:val="28"/>
        </w:rPr>
        <w:t>Предпринимательство, предприниматель, показатели эффективности фирмы, факторы, влияющие на прибыль компании, рыночная стоимость компании, метод приведённых денежных потоков, метод бережливого производства</w:t>
      </w:r>
      <w:r w:rsidRPr="00DE7502">
        <w:rPr>
          <w:rStyle w:val="2TimesNewRoman"/>
          <w:sz w:val="28"/>
          <w:szCs w:val="28"/>
        </w:rPr>
        <w:t>.</w:t>
      </w:r>
    </w:p>
    <w:p w14:paraId="5C47061E" w14:textId="76FCA56D" w:rsidR="003020F4" w:rsidRPr="003020F4" w:rsidRDefault="003020F4" w:rsidP="00DE7502">
      <w:pPr>
        <w:pStyle w:val="a3"/>
        <w:numPr>
          <w:ilvl w:val="0"/>
          <w:numId w:val="2"/>
        </w:numPr>
        <w:spacing w:after="120"/>
        <w:ind w:left="426" w:hanging="562"/>
        <w:contextualSpacing w:val="0"/>
        <w:rPr>
          <w:rStyle w:val="2TimesNewRoman"/>
          <w:sz w:val="28"/>
          <w:szCs w:val="28"/>
        </w:rPr>
      </w:pPr>
      <w:r w:rsidRPr="00DE7502">
        <w:rPr>
          <w:rStyle w:val="2TimesNewRoman"/>
          <w:sz w:val="28"/>
          <w:szCs w:val="28"/>
        </w:rPr>
        <w:t>Бизнес-идея, венчурные фонды, юридическое лицо, индивидуальный предприниматель, общество с ограниченной ответственностью (ООО), закрытое акционерное общество (ЗАО), бизнес-план, лизинг</w:t>
      </w:r>
      <w:r w:rsidRPr="00DE7502">
        <w:rPr>
          <w:rStyle w:val="2TimesNewRoman"/>
          <w:sz w:val="28"/>
          <w:szCs w:val="28"/>
        </w:rPr>
        <w:t>.</w:t>
      </w:r>
    </w:p>
    <w:p w14:paraId="5563315F" w14:textId="4B52EC4C" w:rsidR="003020F4" w:rsidRPr="003020F4" w:rsidRDefault="003020F4" w:rsidP="00DE7502">
      <w:pPr>
        <w:pStyle w:val="a3"/>
        <w:numPr>
          <w:ilvl w:val="0"/>
          <w:numId w:val="2"/>
        </w:numPr>
        <w:spacing w:after="120"/>
        <w:ind w:left="426" w:hanging="562"/>
        <w:contextualSpacing w:val="0"/>
        <w:rPr>
          <w:rStyle w:val="2TimesNewRoman"/>
          <w:sz w:val="28"/>
          <w:szCs w:val="28"/>
        </w:rPr>
      </w:pPr>
      <w:r w:rsidRPr="00DE7502">
        <w:rPr>
          <w:rStyle w:val="2TimesNewRoman"/>
          <w:sz w:val="28"/>
          <w:szCs w:val="28"/>
        </w:rPr>
        <w:t>Оценка и контроль рисков собственных сбережений</w:t>
      </w:r>
      <w:r w:rsidRPr="00DE7502">
        <w:rPr>
          <w:rStyle w:val="2TimesNewRoman"/>
          <w:sz w:val="28"/>
          <w:szCs w:val="28"/>
        </w:rPr>
        <w:t xml:space="preserve">. </w:t>
      </w:r>
      <w:r w:rsidRPr="00DE7502">
        <w:rPr>
          <w:rStyle w:val="2TimesNewRoman"/>
          <w:sz w:val="28"/>
          <w:szCs w:val="28"/>
        </w:rPr>
        <w:t>Инфляция, валютный риск, кредитный риск, ценовой риск, физический риск, предпринимательский риск</w:t>
      </w:r>
      <w:r w:rsidRPr="00DE7502">
        <w:rPr>
          <w:rStyle w:val="2TimesNewRoman"/>
          <w:sz w:val="28"/>
          <w:szCs w:val="28"/>
        </w:rPr>
        <w:t>.</w:t>
      </w:r>
    </w:p>
    <w:p w14:paraId="78EE7C23" w14:textId="694801AA" w:rsidR="003020F4" w:rsidRPr="00DE7502" w:rsidRDefault="003020F4" w:rsidP="00DE7502">
      <w:pPr>
        <w:pStyle w:val="a3"/>
        <w:numPr>
          <w:ilvl w:val="0"/>
          <w:numId w:val="2"/>
        </w:numPr>
        <w:spacing w:after="120"/>
        <w:ind w:left="426" w:hanging="562"/>
        <w:contextualSpacing w:val="0"/>
        <w:rPr>
          <w:rStyle w:val="2TimesNewRoman"/>
          <w:sz w:val="28"/>
          <w:szCs w:val="28"/>
        </w:rPr>
      </w:pPr>
      <w:r w:rsidRPr="00DE7502">
        <w:rPr>
          <w:rStyle w:val="2TimesNewRoman"/>
          <w:sz w:val="28"/>
          <w:szCs w:val="28"/>
        </w:rPr>
        <w:t>Экономические кризисы. Экономический цикл, валовой внутренний продукт (ВВП), реальный ВВП</w:t>
      </w:r>
      <w:r w:rsidRPr="00DE7502">
        <w:rPr>
          <w:rStyle w:val="2TimesNewRoman"/>
          <w:sz w:val="28"/>
          <w:szCs w:val="28"/>
        </w:rPr>
        <w:t>.</w:t>
      </w:r>
    </w:p>
    <w:p w14:paraId="474004D6" w14:textId="30064C45" w:rsidR="003020F4" w:rsidRPr="003020F4" w:rsidRDefault="003020F4" w:rsidP="00DE7502">
      <w:pPr>
        <w:pStyle w:val="a3"/>
        <w:numPr>
          <w:ilvl w:val="0"/>
          <w:numId w:val="2"/>
        </w:numPr>
        <w:spacing w:after="120"/>
        <w:ind w:left="426" w:hanging="562"/>
        <w:contextualSpacing w:val="0"/>
        <w:rPr>
          <w:rStyle w:val="2TimesNewRoman"/>
          <w:sz w:val="28"/>
          <w:szCs w:val="28"/>
        </w:rPr>
      </w:pPr>
      <w:r w:rsidRPr="00DE7502">
        <w:rPr>
          <w:rStyle w:val="2TimesNewRoman"/>
          <w:sz w:val="28"/>
          <w:szCs w:val="28"/>
        </w:rPr>
        <w:t>Финансовое мошенничество</w:t>
      </w:r>
      <w:r w:rsidRPr="00DE7502">
        <w:rPr>
          <w:rStyle w:val="2TimesNewRoman"/>
          <w:sz w:val="28"/>
          <w:szCs w:val="28"/>
        </w:rPr>
        <w:t>. Ф</w:t>
      </w:r>
      <w:r w:rsidRPr="00DE7502">
        <w:rPr>
          <w:rStyle w:val="2TimesNewRoman"/>
          <w:sz w:val="28"/>
          <w:szCs w:val="28"/>
        </w:rPr>
        <w:t>альшивомонетчики, поддельные платёжные терминалы, фальшивые банки, кредит, финансовая пирамида</w:t>
      </w:r>
      <w:r w:rsidRPr="00DE7502">
        <w:rPr>
          <w:rStyle w:val="2TimesNewRoman"/>
          <w:sz w:val="28"/>
          <w:szCs w:val="28"/>
        </w:rPr>
        <w:t>. С</w:t>
      </w:r>
      <w:r w:rsidRPr="00DE7502">
        <w:rPr>
          <w:rStyle w:val="2TimesNewRoman"/>
          <w:sz w:val="28"/>
          <w:szCs w:val="28"/>
        </w:rPr>
        <w:t>пособы сокращения финансовых рисков</w:t>
      </w:r>
      <w:r w:rsidRPr="00DE7502">
        <w:rPr>
          <w:rStyle w:val="2TimesNewRoman"/>
          <w:sz w:val="28"/>
          <w:szCs w:val="28"/>
        </w:rPr>
        <w:t>.</w:t>
      </w:r>
    </w:p>
    <w:p w14:paraId="7CA8C9E8" w14:textId="77777777" w:rsidR="003020F4" w:rsidRPr="00716738" w:rsidRDefault="003020F4" w:rsidP="00DE7502">
      <w:pPr>
        <w:pStyle w:val="a3"/>
        <w:spacing w:after="120"/>
        <w:ind w:left="284"/>
        <w:contextualSpacing w:val="0"/>
        <w:rPr>
          <w:rStyle w:val="2TimesNewRoman"/>
          <w:sz w:val="28"/>
          <w:szCs w:val="28"/>
        </w:rPr>
      </w:pPr>
    </w:p>
    <w:sectPr w:rsidR="003020F4" w:rsidRPr="00716738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A04152" w14:textId="77777777" w:rsidR="00DE7502" w:rsidRDefault="00DE7502" w:rsidP="00DE7502">
      <w:pPr>
        <w:spacing w:after="0" w:line="240" w:lineRule="auto"/>
      </w:pPr>
      <w:r>
        <w:separator/>
      </w:r>
    </w:p>
  </w:endnote>
  <w:endnote w:type="continuationSeparator" w:id="0">
    <w:p w14:paraId="4AA879C9" w14:textId="77777777" w:rsidR="00DE7502" w:rsidRDefault="00DE7502" w:rsidP="00DE75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817488975"/>
      <w:docPartObj>
        <w:docPartGallery w:val="Page Numbers (Bottom of Page)"/>
        <w:docPartUnique/>
      </w:docPartObj>
    </w:sdtPr>
    <w:sdtContent>
      <w:p w14:paraId="4001FF43" w14:textId="541960FE" w:rsidR="00DE7502" w:rsidRDefault="00DE7502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5541162" w14:textId="77777777" w:rsidR="00DE7502" w:rsidRDefault="00DE7502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B36A7B" w14:textId="77777777" w:rsidR="00DE7502" w:rsidRDefault="00DE7502" w:rsidP="00DE7502">
      <w:pPr>
        <w:spacing w:after="0" w:line="240" w:lineRule="auto"/>
      </w:pPr>
      <w:r>
        <w:separator/>
      </w:r>
    </w:p>
  </w:footnote>
  <w:footnote w:type="continuationSeparator" w:id="0">
    <w:p w14:paraId="22900B26" w14:textId="77777777" w:rsidR="00DE7502" w:rsidRDefault="00DE7502" w:rsidP="00DE750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F5039C0"/>
    <w:multiLevelType w:val="hybridMultilevel"/>
    <w:tmpl w:val="361C1D36"/>
    <w:lvl w:ilvl="0" w:tplc="94029E52">
      <w:start w:val="1"/>
      <w:numFmt w:val="decimal"/>
      <w:lvlText w:val="%1."/>
      <w:lvlJc w:val="left"/>
      <w:pPr>
        <w:ind w:left="1079" w:hanging="360"/>
      </w:pPr>
      <w:rPr>
        <w:b w:val="0"/>
        <w:bCs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99" w:hanging="360"/>
      </w:pPr>
    </w:lvl>
    <w:lvl w:ilvl="2" w:tplc="0419001B" w:tentative="1">
      <w:start w:val="1"/>
      <w:numFmt w:val="lowerRoman"/>
      <w:lvlText w:val="%3."/>
      <w:lvlJc w:val="right"/>
      <w:pPr>
        <w:ind w:left="2519" w:hanging="180"/>
      </w:pPr>
    </w:lvl>
    <w:lvl w:ilvl="3" w:tplc="0419000F" w:tentative="1">
      <w:start w:val="1"/>
      <w:numFmt w:val="decimal"/>
      <w:lvlText w:val="%4."/>
      <w:lvlJc w:val="left"/>
      <w:pPr>
        <w:ind w:left="3239" w:hanging="360"/>
      </w:pPr>
    </w:lvl>
    <w:lvl w:ilvl="4" w:tplc="04190019" w:tentative="1">
      <w:start w:val="1"/>
      <w:numFmt w:val="lowerLetter"/>
      <w:lvlText w:val="%5."/>
      <w:lvlJc w:val="left"/>
      <w:pPr>
        <w:ind w:left="3959" w:hanging="360"/>
      </w:pPr>
    </w:lvl>
    <w:lvl w:ilvl="5" w:tplc="0419001B" w:tentative="1">
      <w:start w:val="1"/>
      <w:numFmt w:val="lowerRoman"/>
      <w:lvlText w:val="%6."/>
      <w:lvlJc w:val="right"/>
      <w:pPr>
        <w:ind w:left="4679" w:hanging="180"/>
      </w:pPr>
    </w:lvl>
    <w:lvl w:ilvl="6" w:tplc="0419000F" w:tentative="1">
      <w:start w:val="1"/>
      <w:numFmt w:val="decimal"/>
      <w:lvlText w:val="%7."/>
      <w:lvlJc w:val="left"/>
      <w:pPr>
        <w:ind w:left="5399" w:hanging="360"/>
      </w:pPr>
    </w:lvl>
    <w:lvl w:ilvl="7" w:tplc="04190019" w:tentative="1">
      <w:start w:val="1"/>
      <w:numFmt w:val="lowerLetter"/>
      <w:lvlText w:val="%8."/>
      <w:lvlJc w:val="left"/>
      <w:pPr>
        <w:ind w:left="6119" w:hanging="360"/>
      </w:pPr>
    </w:lvl>
    <w:lvl w:ilvl="8" w:tplc="0419001B" w:tentative="1">
      <w:start w:val="1"/>
      <w:numFmt w:val="lowerRoman"/>
      <w:lvlText w:val="%9."/>
      <w:lvlJc w:val="right"/>
      <w:pPr>
        <w:ind w:left="6839" w:hanging="180"/>
      </w:pPr>
    </w:lvl>
  </w:abstractNum>
  <w:abstractNum w:abstractNumId="1" w15:restartNumberingAfterBreak="0">
    <w:nsid w:val="7ACE05BF"/>
    <w:multiLevelType w:val="hybridMultilevel"/>
    <w:tmpl w:val="496E56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6738"/>
    <w:rsid w:val="003020F4"/>
    <w:rsid w:val="00716738"/>
    <w:rsid w:val="00DE75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C493D2F"/>
  <w15:chartTrackingRefBased/>
  <w15:docId w15:val="{8843B5DF-1318-4C47-86EA-BA622AB866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TimesNewRoman">
    <w:name w:val="Основной текст (2) + Times New Roman"/>
    <w:aliases w:val="10 pt"/>
    <w:basedOn w:val="a0"/>
    <w:uiPriority w:val="99"/>
    <w:rsid w:val="00716738"/>
    <w:rPr>
      <w:rFonts w:ascii="Times New Roman" w:hAnsi="Times New Roman" w:cs="Times New Roman"/>
      <w:color w:val="000000"/>
      <w:spacing w:val="0"/>
      <w:w w:val="100"/>
      <w:position w:val="0"/>
      <w:sz w:val="20"/>
      <w:szCs w:val="20"/>
      <w:u w:val="none"/>
      <w:lang w:val="ru-RU" w:eastAsia="ru-RU"/>
    </w:rPr>
  </w:style>
  <w:style w:type="paragraph" w:styleId="a3">
    <w:name w:val="List Paragraph"/>
    <w:basedOn w:val="a"/>
    <w:uiPriority w:val="34"/>
    <w:qFormat/>
    <w:rsid w:val="00716738"/>
    <w:pPr>
      <w:ind w:left="720"/>
      <w:contextualSpacing/>
    </w:pPr>
  </w:style>
  <w:style w:type="table" w:styleId="a4">
    <w:name w:val="Table Grid"/>
    <w:basedOn w:val="a1"/>
    <w:uiPriority w:val="39"/>
    <w:rsid w:val="007167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DE75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E7502"/>
  </w:style>
  <w:style w:type="paragraph" w:styleId="a7">
    <w:name w:val="footer"/>
    <w:basedOn w:val="a"/>
    <w:link w:val="a8"/>
    <w:uiPriority w:val="99"/>
    <w:unhideWhenUsed/>
    <w:rsid w:val="00DE75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E75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474</Words>
  <Characters>2705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Мельник</dc:creator>
  <cp:keywords/>
  <dc:description/>
  <cp:lastModifiedBy>Ирина Мельник</cp:lastModifiedBy>
  <cp:revision>2</cp:revision>
  <dcterms:created xsi:type="dcterms:W3CDTF">2021-11-12T07:28:00Z</dcterms:created>
  <dcterms:modified xsi:type="dcterms:W3CDTF">2021-11-12T07:28:00Z</dcterms:modified>
</cp:coreProperties>
</file>